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2C7" w:rsidRPr="00D612C7" w:rsidRDefault="00D612C7" w:rsidP="00D612C7">
      <w:pPr>
        <w:ind w:left="-540"/>
        <w:rPr>
          <w:rFonts w:ascii="Calibri" w:hAnsi="Calibri"/>
          <w:b/>
          <w:color w:val="0092D2"/>
          <w:szCs w:val="28"/>
        </w:rPr>
      </w:pPr>
      <w:r w:rsidRPr="00D612C7">
        <w:rPr>
          <w:rFonts w:ascii="Calibri" w:hAnsi="Calibri"/>
          <w:b/>
          <w:color w:val="0092D2"/>
          <w:szCs w:val="28"/>
        </w:rPr>
        <w:t xml:space="preserve">This language should be used when authors are referring to themselves in relation to XpertHR. Please contact your XpertHR Editor should you have any queries about how and when this suggested text can be used.  </w:t>
      </w:r>
    </w:p>
    <w:p w:rsidR="00310065" w:rsidRDefault="00310065" w:rsidP="00EE6464">
      <w:pPr>
        <w:rPr>
          <w:rFonts w:ascii="Calibri" w:hAnsi="Calibri"/>
          <w:b/>
          <w:color w:val="0092D2"/>
          <w:szCs w:val="28"/>
        </w:rPr>
      </w:pPr>
    </w:p>
    <w:p w:rsidR="00EE6464" w:rsidRPr="00EE6464" w:rsidRDefault="00EE6464" w:rsidP="00EE6464">
      <w:pPr>
        <w:rPr>
          <w:rFonts w:ascii="Calibri" w:hAnsi="Calibri"/>
          <w:b/>
          <w:bCs/>
          <w:sz w:val="21"/>
        </w:rPr>
      </w:pPr>
      <w:r w:rsidRPr="00EE6464">
        <w:rPr>
          <w:rFonts w:ascii="Calibri" w:hAnsi="Calibri"/>
          <w:b/>
          <w:bCs/>
          <w:sz w:val="21"/>
        </w:rPr>
        <w:t>Generic Blurb</w:t>
      </w:r>
    </w:p>
    <w:p w:rsidR="00EE6464" w:rsidRPr="00EE6464" w:rsidRDefault="00EE6464" w:rsidP="00EE6464">
      <w:pPr>
        <w:rPr>
          <w:rFonts w:ascii="Calibri" w:hAnsi="Calibri"/>
          <w:bCs/>
          <w:sz w:val="21"/>
        </w:rPr>
      </w:pPr>
    </w:p>
    <w:p w:rsidR="00EE6464" w:rsidRPr="00EE6464" w:rsidRDefault="00EE6464" w:rsidP="00EE6464">
      <w:pPr>
        <w:rPr>
          <w:rFonts w:ascii="Calibri" w:hAnsi="Calibri"/>
          <w:bCs/>
          <w:sz w:val="21"/>
        </w:rPr>
      </w:pPr>
      <w:r w:rsidRPr="00EE6464">
        <w:rPr>
          <w:rFonts w:ascii="Calibri" w:hAnsi="Calibri"/>
          <w:bCs/>
          <w:sz w:val="21"/>
        </w:rPr>
        <w:t xml:space="preserve">Written by the top employment attorneys </w:t>
      </w:r>
      <w:r w:rsidR="004621FB" w:rsidRPr="00B8057B">
        <w:rPr>
          <w:rFonts w:ascii="Calibri" w:hAnsi="Calibri"/>
          <w:bCs/>
          <w:sz w:val="21"/>
        </w:rPr>
        <w:t xml:space="preserve">and HR experts </w:t>
      </w:r>
      <w:r w:rsidRPr="00B8057B">
        <w:rPr>
          <w:rFonts w:ascii="Calibri" w:hAnsi="Calibri"/>
          <w:bCs/>
          <w:sz w:val="21"/>
        </w:rPr>
        <w:t>in the country</w:t>
      </w:r>
      <w:r w:rsidRPr="00EE6464">
        <w:rPr>
          <w:rFonts w:ascii="Calibri" w:hAnsi="Calibri"/>
          <w:bCs/>
          <w:sz w:val="21"/>
        </w:rPr>
        <w:t xml:space="preserve">, </w:t>
      </w:r>
      <w:hyperlink r:id="rId7" w:history="1">
        <w:r w:rsidRPr="00EE6464">
          <w:rPr>
            <w:rFonts w:ascii="Calibri" w:hAnsi="Calibri"/>
            <w:bCs/>
            <w:sz w:val="21"/>
          </w:rPr>
          <w:t>XpertHR</w:t>
        </w:r>
      </w:hyperlink>
      <w:r w:rsidRPr="00EE6464">
        <w:rPr>
          <w:rFonts w:ascii="Calibri" w:hAnsi="Calibri"/>
          <w:bCs/>
          <w:sz w:val="21"/>
        </w:rPr>
        <w:t xml:space="preserve"> is a unique online service to help employers comply with federal, state and municipal law, presented in a practical format designed specifically for HR </w:t>
      </w:r>
      <w:r w:rsidR="0091091F">
        <w:rPr>
          <w:rFonts w:ascii="Calibri" w:hAnsi="Calibri"/>
          <w:bCs/>
          <w:sz w:val="21"/>
        </w:rPr>
        <w:t>p</w:t>
      </w:r>
      <w:r w:rsidRPr="00EE6464">
        <w:rPr>
          <w:rFonts w:ascii="Calibri" w:hAnsi="Calibri"/>
          <w:bCs/>
          <w:sz w:val="21"/>
        </w:rPr>
        <w:t>rofessionals.</w:t>
      </w:r>
    </w:p>
    <w:p w:rsidR="00EE6464" w:rsidRPr="00EE6464" w:rsidRDefault="00EE6464" w:rsidP="00EE6464">
      <w:pPr>
        <w:rPr>
          <w:rFonts w:ascii="Calibri" w:hAnsi="Calibri"/>
          <w:bCs/>
          <w:sz w:val="21"/>
        </w:rPr>
      </w:pPr>
    </w:p>
    <w:p w:rsidR="00EE6464" w:rsidRPr="00EE6464" w:rsidRDefault="00385B38" w:rsidP="00EE6464">
      <w:pPr>
        <w:rPr>
          <w:rFonts w:ascii="Calibri" w:hAnsi="Calibri"/>
          <w:bCs/>
          <w:sz w:val="21"/>
        </w:rPr>
      </w:pPr>
      <w:hyperlink r:id="rId8" w:history="1">
        <w:r w:rsidR="00EE6464" w:rsidRPr="00EE6464">
          <w:rPr>
            <w:rFonts w:ascii="Calibri" w:hAnsi="Calibri"/>
            <w:bCs/>
            <w:sz w:val="21"/>
          </w:rPr>
          <w:t>XpertHR</w:t>
        </w:r>
      </w:hyperlink>
      <w:r w:rsidR="00EE6464" w:rsidRPr="00EE6464">
        <w:rPr>
          <w:rFonts w:ascii="Calibri" w:hAnsi="Calibri"/>
          <w:bCs/>
          <w:sz w:val="21"/>
        </w:rPr>
        <w:t xml:space="preserve"> provides HR professionals with best practice guidance, in plain English, on all aspects of people management to help HR attract and retain strong talent and avoid unnecessary lawsuits.</w:t>
      </w:r>
    </w:p>
    <w:p w:rsidR="00EE6464" w:rsidRPr="00EE6464" w:rsidRDefault="00EE6464" w:rsidP="00EE6464">
      <w:pPr>
        <w:rPr>
          <w:rFonts w:ascii="Calibri" w:hAnsi="Calibri"/>
          <w:bCs/>
          <w:sz w:val="21"/>
        </w:rPr>
      </w:pPr>
    </w:p>
    <w:p w:rsidR="00EE6464" w:rsidRPr="00EE6464" w:rsidRDefault="00EE6464" w:rsidP="00EE6464">
      <w:pPr>
        <w:rPr>
          <w:rFonts w:ascii="Calibri" w:hAnsi="Calibri"/>
          <w:bCs/>
          <w:sz w:val="21"/>
        </w:rPr>
      </w:pPr>
      <w:r w:rsidRPr="00EE6464">
        <w:rPr>
          <w:rFonts w:ascii="Calibri" w:hAnsi="Calibri"/>
          <w:bCs/>
          <w:sz w:val="21"/>
        </w:rPr>
        <w:t xml:space="preserve"> Visit </w:t>
      </w:r>
      <w:hyperlink r:id="rId9" w:history="1">
        <w:r w:rsidRPr="00EE6464">
          <w:rPr>
            <w:rFonts w:ascii="Calibri" w:hAnsi="Calibri"/>
            <w:bCs/>
            <w:sz w:val="21"/>
          </w:rPr>
          <w:t>www.xperthr.com</w:t>
        </w:r>
      </w:hyperlink>
      <w:r w:rsidRPr="00EE6464">
        <w:rPr>
          <w:rFonts w:ascii="Calibri" w:hAnsi="Calibri"/>
          <w:bCs/>
          <w:sz w:val="21"/>
        </w:rPr>
        <w:t xml:space="preserve"> for more information about the extensive tools and resources available, and to request a demonstration.</w:t>
      </w:r>
    </w:p>
    <w:p w:rsidR="00EE6464" w:rsidRPr="00EE6464" w:rsidRDefault="00EE6464" w:rsidP="00EE6464">
      <w:pPr>
        <w:rPr>
          <w:rFonts w:ascii="Calibri" w:hAnsi="Calibri"/>
          <w:bCs/>
          <w:sz w:val="21"/>
        </w:rPr>
      </w:pPr>
    </w:p>
    <w:p w:rsidR="00EE6464" w:rsidRPr="00EE6464" w:rsidRDefault="00EE6464" w:rsidP="00EE6464">
      <w:pPr>
        <w:rPr>
          <w:rFonts w:ascii="Calibri" w:hAnsi="Calibri"/>
          <w:b/>
          <w:bCs/>
          <w:sz w:val="21"/>
        </w:rPr>
      </w:pPr>
      <w:r w:rsidRPr="00EE6464">
        <w:rPr>
          <w:rFonts w:ascii="Calibri" w:hAnsi="Calibri"/>
          <w:b/>
          <w:bCs/>
          <w:sz w:val="21"/>
        </w:rPr>
        <w:t>Partnership Credit Line</w:t>
      </w:r>
    </w:p>
    <w:p w:rsidR="00EE6464" w:rsidRPr="00EE6464" w:rsidRDefault="00EE6464" w:rsidP="00EE6464">
      <w:pPr>
        <w:rPr>
          <w:rFonts w:ascii="Calibri" w:hAnsi="Calibri"/>
          <w:bCs/>
          <w:sz w:val="21"/>
        </w:rPr>
      </w:pPr>
    </w:p>
    <w:p w:rsidR="00EE6464" w:rsidRPr="00EE6464" w:rsidRDefault="00385B38" w:rsidP="00EE6464">
      <w:pPr>
        <w:rPr>
          <w:rFonts w:ascii="Calibri" w:hAnsi="Calibri"/>
          <w:bCs/>
          <w:sz w:val="21"/>
        </w:rPr>
      </w:pPr>
      <w:hyperlink r:id="rId10" w:history="1">
        <w:r w:rsidR="00EE6464" w:rsidRPr="00EE6464">
          <w:rPr>
            <w:rFonts w:ascii="Calibri" w:hAnsi="Calibri"/>
            <w:sz w:val="21"/>
          </w:rPr>
          <w:t>XpertHR</w:t>
        </w:r>
      </w:hyperlink>
      <w:r w:rsidR="00EE6464" w:rsidRPr="00EE6464">
        <w:rPr>
          <w:rFonts w:ascii="Calibri" w:hAnsi="Calibri"/>
          <w:bCs/>
          <w:sz w:val="21"/>
        </w:rPr>
        <w:t xml:space="preserve"> is an employment law compliance resource developed by Reed Business Information, in partnership with LexisNexis.</w:t>
      </w:r>
    </w:p>
    <w:p w:rsidR="00EE6464" w:rsidRPr="00EE6464" w:rsidRDefault="00EE6464" w:rsidP="00EE6464">
      <w:pPr>
        <w:rPr>
          <w:rFonts w:ascii="Calibri" w:hAnsi="Calibri"/>
          <w:bCs/>
          <w:sz w:val="21"/>
        </w:rPr>
      </w:pPr>
    </w:p>
    <w:p w:rsidR="00EE6464" w:rsidRPr="00EE6464" w:rsidRDefault="00EE6464" w:rsidP="00EE6464">
      <w:pPr>
        <w:rPr>
          <w:rFonts w:ascii="Calibri" w:hAnsi="Calibri"/>
          <w:bCs/>
          <w:sz w:val="21"/>
        </w:rPr>
      </w:pPr>
    </w:p>
    <w:p w:rsidR="00EE6464" w:rsidRPr="00EE6464" w:rsidRDefault="00EE6464" w:rsidP="00EE6464">
      <w:pPr>
        <w:rPr>
          <w:rFonts w:ascii="Calibri" w:hAnsi="Calibri"/>
          <w:b/>
          <w:bCs/>
          <w:sz w:val="21"/>
        </w:rPr>
      </w:pPr>
      <w:r w:rsidRPr="00EE6464">
        <w:rPr>
          <w:rFonts w:ascii="Calibri" w:hAnsi="Calibri"/>
          <w:b/>
          <w:bCs/>
          <w:sz w:val="21"/>
        </w:rPr>
        <w:t>Author Biography and LinkedIn Profile Language</w:t>
      </w:r>
    </w:p>
    <w:p w:rsidR="00EE6464" w:rsidRPr="00EE6464" w:rsidRDefault="00EE6464" w:rsidP="00EE6464">
      <w:pPr>
        <w:rPr>
          <w:rFonts w:ascii="Calibri" w:hAnsi="Calibri"/>
          <w:bCs/>
          <w:sz w:val="21"/>
        </w:rPr>
      </w:pPr>
    </w:p>
    <w:p w:rsidR="00EE6464" w:rsidRPr="00EE6464" w:rsidRDefault="00EE6464" w:rsidP="00EE6464">
      <w:pPr>
        <w:rPr>
          <w:rFonts w:ascii="Calibri" w:hAnsi="Calibri"/>
          <w:b/>
          <w:bCs/>
          <w:i/>
          <w:sz w:val="21"/>
        </w:rPr>
      </w:pPr>
      <w:r w:rsidRPr="00EE6464">
        <w:rPr>
          <w:rFonts w:ascii="Calibri" w:hAnsi="Calibri"/>
          <w:b/>
          <w:bCs/>
          <w:i/>
          <w:sz w:val="21"/>
        </w:rPr>
        <w:t>Long version: for use in firm newsletters, to send to press or for use as a speaker’s bio</w:t>
      </w:r>
      <w:r w:rsidR="003A356F">
        <w:rPr>
          <w:rFonts w:ascii="Calibri" w:hAnsi="Calibri"/>
          <w:b/>
          <w:bCs/>
          <w:i/>
          <w:sz w:val="21"/>
        </w:rPr>
        <w:t xml:space="preserve">graphy for conferences or </w:t>
      </w:r>
      <w:r w:rsidRPr="00EE6464">
        <w:rPr>
          <w:rFonts w:ascii="Calibri" w:hAnsi="Calibri"/>
          <w:b/>
          <w:bCs/>
          <w:i/>
          <w:sz w:val="21"/>
        </w:rPr>
        <w:t>events</w:t>
      </w:r>
      <w:r w:rsidR="003A356F">
        <w:rPr>
          <w:rFonts w:ascii="Calibri" w:hAnsi="Calibri"/>
          <w:b/>
          <w:bCs/>
          <w:i/>
          <w:sz w:val="21"/>
        </w:rPr>
        <w:t>.</w:t>
      </w:r>
    </w:p>
    <w:p w:rsidR="00EE6464" w:rsidRPr="00EE6464" w:rsidRDefault="00EE6464" w:rsidP="00EE6464">
      <w:pPr>
        <w:rPr>
          <w:rFonts w:ascii="Calibri" w:hAnsi="Calibri"/>
          <w:bCs/>
          <w:sz w:val="21"/>
        </w:rPr>
      </w:pPr>
    </w:p>
    <w:p w:rsidR="00EE6464" w:rsidRPr="00EE6464" w:rsidRDefault="00EE6464" w:rsidP="00EE6464">
      <w:pPr>
        <w:rPr>
          <w:rFonts w:ascii="Calibri" w:hAnsi="Calibri"/>
          <w:bCs/>
          <w:sz w:val="21"/>
        </w:rPr>
      </w:pPr>
      <w:r w:rsidRPr="00EE6464">
        <w:rPr>
          <w:rFonts w:ascii="Calibri" w:hAnsi="Calibri"/>
          <w:bCs/>
          <w:sz w:val="21"/>
        </w:rPr>
        <w:t xml:space="preserve">In [year], [author name], [position title at firm title] was selected to author [articles in the </w:t>
      </w:r>
      <w:r w:rsidR="00E650DF">
        <w:rPr>
          <w:rFonts w:ascii="Calibri" w:hAnsi="Calibri"/>
          <w:bCs/>
          <w:sz w:val="21"/>
        </w:rPr>
        <w:t>state</w:t>
      </w:r>
      <w:r w:rsidRPr="00EE6464">
        <w:rPr>
          <w:rFonts w:ascii="Calibri" w:hAnsi="Calibri"/>
          <w:bCs/>
          <w:sz w:val="21"/>
        </w:rPr>
        <w:t xml:space="preserve">/section name] of </w:t>
      </w:r>
      <w:hyperlink r:id="rId11" w:history="1">
        <w:r w:rsidRPr="00EE6464">
          <w:rPr>
            <w:rFonts w:ascii="Calibri" w:hAnsi="Calibri"/>
            <w:sz w:val="21"/>
          </w:rPr>
          <w:t>XpertHR</w:t>
        </w:r>
      </w:hyperlink>
      <w:r w:rsidRPr="00EE6464">
        <w:rPr>
          <w:rFonts w:ascii="Calibri" w:hAnsi="Calibri"/>
          <w:bCs/>
          <w:sz w:val="21"/>
        </w:rPr>
        <w:t>, a new, award-winning online employment law compliance resource developed by Reed Business Information, in partnership with LexisNexis.</w:t>
      </w:r>
    </w:p>
    <w:p w:rsidR="00EE6464" w:rsidRPr="00EE6464" w:rsidRDefault="00EE6464" w:rsidP="00EE6464">
      <w:pPr>
        <w:rPr>
          <w:rFonts w:ascii="Calibri" w:hAnsi="Calibri"/>
          <w:bCs/>
          <w:sz w:val="21"/>
        </w:rPr>
      </w:pPr>
    </w:p>
    <w:p w:rsidR="00EE6464" w:rsidRPr="00EE6464" w:rsidRDefault="00385B38" w:rsidP="00EE6464">
      <w:pPr>
        <w:rPr>
          <w:rFonts w:ascii="Calibri" w:hAnsi="Calibri"/>
          <w:bCs/>
          <w:sz w:val="21"/>
        </w:rPr>
      </w:pPr>
      <w:hyperlink r:id="rId12" w:history="1">
        <w:r w:rsidR="00EE6464" w:rsidRPr="00EE6464">
          <w:rPr>
            <w:rFonts w:ascii="Calibri" w:hAnsi="Calibri"/>
            <w:bCs/>
            <w:sz w:val="21"/>
          </w:rPr>
          <w:t>XpertHR</w:t>
        </w:r>
      </w:hyperlink>
      <w:r w:rsidR="00EE6464" w:rsidRPr="00EE6464">
        <w:rPr>
          <w:rFonts w:ascii="Calibri" w:hAnsi="Calibri"/>
          <w:bCs/>
          <w:sz w:val="21"/>
        </w:rPr>
        <w:t xml:space="preserve"> is a practical resource designed to help HR professionals comply with federal, state, and municipal law. It is organized around the day-to-day tasks of HR professionals and presented in an interactive and easy-to-use format.</w:t>
      </w:r>
    </w:p>
    <w:p w:rsidR="00EE6464" w:rsidRPr="00EE6464" w:rsidRDefault="00EE6464" w:rsidP="00EE6464">
      <w:pPr>
        <w:rPr>
          <w:rFonts w:ascii="Calibri" w:hAnsi="Calibri"/>
          <w:bCs/>
          <w:sz w:val="21"/>
        </w:rPr>
      </w:pPr>
    </w:p>
    <w:p w:rsidR="00EE6464" w:rsidRPr="00EE6464" w:rsidRDefault="00EE6464" w:rsidP="00EE6464">
      <w:pPr>
        <w:rPr>
          <w:rFonts w:ascii="Calibri" w:hAnsi="Calibri"/>
          <w:bCs/>
          <w:sz w:val="21"/>
        </w:rPr>
      </w:pPr>
      <w:r w:rsidRPr="00EE6464">
        <w:rPr>
          <w:rFonts w:ascii="Calibri" w:hAnsi="Calibri"/>
          <w:bCs/>
          <w:sz w:val="21"/>
        </w:rPr>
        <w:t>In the [section name], [author] provides valuable insight and shares [his/her] expertise on a range of important topics, including:</w:t>
      </w:r>
    </w:p>
    <w:p w:rsidR="00EE6464" w:rsidRDefault="00EE6464" w:rsidP="00EE6464">
      <w:pPr>
        <w:rPr>
          <w:bCs/>
          <w:sz w:val="21"/>
        </w:rPr>
      </w:pPr>
    </w:p>
    <w:p w:rsidR="00EE6464" w:rsidRPr="00EE6464" w:rsidRDefault="00EE6464" w:rsidP="00EE6464">
      <w:pPr>
        <w:rPr>
          <w:bCs/>
          <w:sz w:val="21"/>
        </w:rPr>
        <w:sectPr w:rsidR="00EE6464" w:rsidRPr="00EE6464">
          <w:headerReference w:type="default" r:id="rId13"/>
          <w:pgSz w:w="12240" w:h="15840"/>
          <w:pgMar w:top="2880" w:right="1800" w:bottom="1440" w:left="1800" w:header="720" w:footer="720" w:gutter="0"/>
          <w:cols w:space="720"/>
        </w:sectPr>
      </w:pPr>
    </w:p>
    <w:p w:rsidR="00EE6464" w:rsidRPr="00EE6464" w:rsidRDefault="00EE6464" w:rsidP="00EE6464">
      <w:pPr>
        <w:pStyle w:val="ListParagraph"/>
        <w:numPr>
          <w:ilvl w:val="0"/>
          <w:numId w:val="4"/>
        </w:numPr>
        <w:rPr>
          <w:bCs/>
          <w:sz w:val="21"/>
        </w:rPr>
      </w:pPr>
      <w:r w:rsidRPr="00EE6464">
        <w:rPr>
          <w:bCs/>
          <w:sz w:val="21"/>
        </w:rPr>
        <w:lastRenderedPageBreak/>
        <w:t>Topic 1</w:t>
      </w:r>
    </w:p>
    <w:p w:rsidR="00EE6464" w:rsidRPr="00EE6464" w:rsidRDefault="00EE6464" w:rsidP="00EE6464">
      <w:pPr>
        <w:pStyle w:val="ListParagraph"/>
        <w:numPr>
          <w:ilvl w:val="0"/>
          <w:numId w:val="4"/>
        </w:numPr>
        <w:rPr>
          <w:bCs/>
          <w:sz w:val="21"/>
        </w:rPr>
      </w:pPr>
      <w:r w:rsidRPr="00EE6464">
        <w:rPr>
          <w:bCs/>
          <w:sz w:val="21"/>
        </w:rPr>
        <w:t>Topic 2</w:t>
      </w:r>
    </w:p>
    <w:p w:rsidR="00EE6464" w:rsidRPr="00EE6464" w:rsidRDefault="00EE6464" w:rsidP="00EE6464">
      <w:pPr>
        <w:pStyle w:val="ListParagraph"/>
        <w:numPr>
          <w:ilvl w:val="0"/>
          <w:numId w:val="4"/>
        </w:numPr>
        <w:rPr>
          <w:bCs/>
          <w:sz w:val="21"/>
        </w:rPr>
      </w:pPr>
      <w:r w:rsidRPr="00EE6464">
        <w:rPr>
          <w:bCs/>
          <w:sz w:val="21"/>
        </w:rPr>
        <w:t>Topic 3</w:t>
      </w:r>
    </w:p>
    <w:p w:rsidR="00EE6464" w:rsidRPr="00EE6464" w:rsidRDefault="00EE6464" w:rsidP="00EE6464">
      <w:pPr>
        <w:pStyle w:val="ListParagraph"/>
        <w:numPr>
          <w:ilvl w:val="0"/>
          <w:numId w:val="4"/>
        </w:numPr>
        <w:rPr>
          <w:bCs/>
          <w:sz w:val="21"/>
        </w:rPr>
      </w:pPr>
      <w:r w:rsidRPr="00EE6464">
        <w:rPr>
          <w:bCs/>
          <w:sz w:val="21"/>
        </w:rPr>
        <w:lastRenderedPageBreak/>
        <w:t>Topic 4</w:t>
      </w:r>
    </w:p>
    <w:p w:rsidR="00EE6464" w:rsidRPr="00EE6464" w:rsidRDefault="00EE6464" w:rsidP="00EE6464">
      <w:pPr>
        <w:pStyle w:val="ListParagraph"/>
        <w:numPr>
          <w:ilvl w:val="0"/>
          <w:numId w:val="4"/>
        </w:numPr>
        <w:rPr>
          <w:bCs/>
          <w:sz w:val="21"/>
        </w:rPr>
      </w:pPr>
      <w:r w:rsidRPr="00EE6464">
        <w:rPr>
          <w:bCs/>
          <w:sz w:val="21"/>
        </w:rPr>
        <w:t>Topic 5</w:t>
      </w:r>
    </w:p>
    <w:p w:rsidR="00EE6464" w:rsidRDefault="00EE6464" w:rsidP="00EE6464">
      <w:pPr>
        <w:rPr>
          <w:rFonts w:ascii="Calibri" w:hAnsi="Calibri"/>
          <w:bCs/>
          <w:sz w:val="21"/>
        </w:rPr>
        <w:sectPr w:rsidR="00EE6464">
          <w:type w:val="continuous"/>
          <w:pgSz w:w="12240" w:h="15840"/>
          <w:pgMar w:top="2880" w:right="1800" w:bottom="1440" w:left="1800" w:header="720" w:footer="720" w:gutter="0"/>
          <w:cols w:num="2" w:space="720"/>
        </w:sectPr>
      </w:pPr>
    </w:p>
    <w:p w:rsidR="00EE6464" w:rsidRPr="00EE6464" w:rsidRDefault="00EE6464" w:rsidP="00EE6464">
      <w:pPr>
        <w:rPr>
          <w:rFonts w:ascii="Calibri" w:hAnsi="Calibri"/>
          <w:bCs/>
          <w:sz w:val="21"/>
        </w:rPr>
      </w:pPr>
    </w:p>
    <w:p w:rsidR="00EE6464" w:rsidRPr="00EE6464" w:rsidRDefault="00EE6464" w:rsidP="00EE6464">
      <w:pPr>
        <w:rPr>
          <w:rFonts w:ascii="Calibri" w:hAnsi="Calibri"/>
          <w:bCs/>
          <w:sz w:val="21"/>
        </w:rPr>
      </w:pPr>
      <w:r w:rsidRPr="00EE6464">
        <w:rPr>
          <w:rFonts w:ascii="Calibri" w:hAnsi="Calibri"/>
          <w:bCs/>
          <w:sz w:val="21"/>
        </w:rPr>
        <w:t xml:space="preserve">For more information about [firm title], visit [firm website]. For additional information about </w:t>
      </w:r>
      <w:hyperlink r:id="rId14" w:history="1">
        <w:r w:rsidRPr="00EE6464">
          <w:rPr>
            <w:rFonts w:ascii="Calibri" w:hAnsi="Calibri"/>
            <w:bCs/>
            <w:sz w:val="21"/>
          </w:rPr>
          <w:t>XpertHR</w:t>
        </w:r>
      </w:hyperlink>
      <w:r w:rsidRPr="00EE6464">
        <w:rPr>
          <w:rFonts w:ascii="Calibri" w:hAnsi="Calibri"/>
          <w:bCs/>
          <w:sz w:val="21"/>
        </w:rPr>
        <w:t xml:space="preserve"> or to request a demonstration, visit www.xperthr.com.</w:t>
      </w:r>
    </w:p>
    <w:p w:rsidR="00EE6464" w:rsidRPr="00EE6464" w:rsidRDefault="00EE6464" w:rsidP="00EE6464">
      <w:pPr>
        <w:rPr>
          <w:rFonts w:ascii="Calibri" w:hAnsi="Calibri"/>
          <w:b/>
          <w:bCs/>
          <w:i/>
          <w:sz w:val="21"/>
        </w:rPr>
      </w:pPr>
      <w:r w:rsidRPr="00EE6464">
        <w:rPr>
          <w:rFonts w:ascii="Calibri" w:hAnsi="Calibri"/>
          <w:b/>
          <w:bCs/>
          <w:i/>
          <w:sz w:val="21"/>
        </w:rPr>
        <w:lastRenderedPageBreak/>
        <w:t xml:space="preserve">Long version: for </w:t>
      </w:r>
      <w:r w:rsidR="00310065">
        <w:rPr>
          <w:rFonts w:ascii="Calibri" w:hAnsi="Calibri"/>
          <w:b/>
          <w:bCs/>
          <w:i/>
          <w:sz w:val="21"/>
        </w:rPr>
        <w:t>use on the author firm’s website</w:t>
      </w:r>
      <w:r w:rsidRPr="00EE6464">
        <w:rPr>
          <w:rFonts w:ascii="Calibri" w:hAnsi="Calibri"/>
          <w:b/>
          <w:bCs/>
          <w:i/>
          <w:sz w:val="21"/>
        </w:rPr>
        <w:t xml:space="preserve"> or on LinkedIn (change to first person if necessary)</w:t>
      </w:r>
      <w:r w:rsidR="00E650DF">
        <w:rPr>
          <w:rFonts w:ascii="Calibri" w:hAnsi="Calibri"/>
          <w:b/>
          <w:bCs/>
          <w:i/>
          <w:sz w:val="21"/>
        </w:rPr>
        <w:t>.</w:t>
      </w:r>
      <w:r w:rsidRPr="00EE6464">
        <w:rPr>
          <w:rFonts w:ascii="Calibri" w:hAnsi="Calibri"/>
          <w:b/>
          <w:bCs/>
          <w:i/>
          <w:sz w:val="21"/>
        </w:rPr>
        <w:t xml:space="preserve"> </w:t>
      </w:r>
    </w:p>
    <w:p w:rsidR="00EE6464" w:rsidRPr="00EE6464" w:rsidRDefault="00EE6464" w:rsidP="00EE6464">
      <w:pPr>
        <w:rPr>
          <w:rFonts w:ascii="Calibri" w:hAnsi="Calibri"/>
          <w:bCs/>
          <w:sz w:val="21"/>
        </w:rPr>
      </w:pPr>
    </w:p>
    <w:p w:rsidR="00EE6464" w:rsidRPr="00EE6464" w:rsidRDefault="00EE6464" w:rsidP="00EE6464">
      <w:pPr>
        <w:rPr>
          <w:rFonts w:ascii="Calibri" w:hAnsi="Calibri"/>
          <w:bCs/>
          <w:sz w:val="21"/>
        </w:rPr>
      </w:pPr>
      <w:r w:rsidRPr="00EE6464">
        <w:rPr>
          <w:rFonts w:ascii="Calibri" w:hAnsi="Calibri"/>
          <w:bCs/>
          <w:sz w:val="21"/>
        </w:rPr>
        <w:t xml:space="preserve">In [year], [author name], [position title at firm title] was selected to author [articles in the x section/section name] of </w:t>
      </w:r>
      <w:hyperlink r:id="rId15" w:history="1">
        <w:r w:rsidRPr="00EE6464">
          <w:rPr>
            <w:rFonts w:ascii="Calibri" w:hAnsi="Calibri"/>
            <w:sz w:val="21"/>
          </w:rPr>
          <w:t>XpertHR</w:t>
        </w:r>
      </w:hyperlink>
      <w:r w:rsidRPr="00EE6464">
        <w:rPr>
          <w:rFonts w:ascii="Calibri" w:hAnsi="Calibri"/>
          <w:bCs/>
          <w:sz w:val="21"/>
        </w:rPr>
        <w:t>, a new, award-winning online employment law compliance resource developed by Reed Business Information, in partnership with LexisNexis.</w:t>
      </w:r>
    </w:p>
    <w:p w:rsidR="00EE6464" w:rsidRPr="00EE6464" w:rsidRDefault="00EE6464" w:rsidP="00EE6464">
      <w:pPr>
        <w:rPr>
          <w:rFonts w:ascii="Calibri" w:hAnsi="Calibri"/>
          <w:bCs/>
          <w:sz w:val="21"/>
        </w:rPr>
      </w:pPr>
    </w:p>
    <w:p w:rsidR="00EE6464" w:rsidRPr="00EE6464" w:rsidRDefault="00385B38" w:rsidP="00EE6464">
      <w:pPr>
        <w:rPr>
          <w:rFonts w:ascii="Calibri" w:hAnsi="Calibri"/>
          <w:bCs/>
          <w:sz w:val="21"/>
        </w:rPr>
      </w:pPr>
      <w:hyperlink r:id="rId16" w:history="1">
        <w:r w:rsidR="00EE6464" w:rsidRPr="00EE6464">
          <w:rPr>
            <w:rFonts w:ascii="Calibri" w:hAnsi="Calibri"/>
            <w:bCs/>
            <w:sz w:val="21"/>
          </w:rPr>
          <w:t>XpertHR</w:t>
        </w:r>
      </w:hyperlink>
      <w:r w:rsidR="00EE6464" w:rsidRPr="00EE6464">
        <w:rPr>
          <w:rFonts w:ascii="Calibri" w:hAnsi="Calibri"/>
          <w:bCs/>
          <w:sz w:val="21"/>
        </w:rPr>
        <w:t xml:space="preserve"> is a practical resource designed to help HR professionals comply with federal, state, and municipal law. It is organized around the day-to-day tasks of HR professionals and presented in an interactive and easy-to-use format.</w:t>
      </w:r>
    </w:p>
    <w:p w:rsidR="00EE6464" w:rsidRPr="00EE6464" w:rsidRDefault="00EE6464" w:rsidP="00EE6464">
      <w:pPr>
        <w:rPr>
          <w:rFonts w:ascii="Calibri" w:hAnsi="Calibri"/>
          <w:bCs/>
          <w:sz w:val="21"/>
        </w:rPr>
      </w:pPr>
    </w:p>
    <w:p w:rsidR="00EE6464" w:rsidRDefault="00EE6464" w:rsidP="00EE6464">
      <w:pPr>
        <w:rPr>
          <w:rFonts w:ascii="Calibri" w:hAnsi="Calibri"/>
          <w:bCs/>
          <w:sz w:val="21"/>
        </w:rPr>
      </w:pPr>
      <w:r w:rsidRPr="00EE6464">
        <w:rPr>
          <w:rFonts w:ascii="Calibri" w:hAnsi="Calibri"/>
          <w:bCs/>
          <w:sz w:val="21"/>
        </w:rPr>
        <w:t>In the [section name], [author] provides valuable insight and shares [his/her] expertise on a range of important topics, including:</w:t>
      </w:r>
    </w:p>
    <w:p w:rsidR="00EE6464" w:rsidRDefault="00EE6464" w:rsidP="00EE6464">
      <w:pPr>
        <w:rPr>
          <w:bCs/>
          <w:sz w:val="21"/>
        </w:rPr>
      </w:pPr>
    </w:p>
    <w:p w:rsidR="00EE6464" w:rsidRPr="00EE6464" w:rsidRDefault="00EE6464" w:rsidP="00EE6464">
      <w:pPr>
        <w:rPr>
          <w:bCs/>
          <w:sz w:val="21"/>
        </w:rPr>
        <w:sectPr w:rsidR="00EE6464" w:rsidRPr="00EE6464">
          <w:type w:val="continuous"/>
          <w:pgSz w:w="12240" w:h="15840"/>
          <w:pgMar w:top="2880" w:right="1800" w:bottom="1440" w:left="1800" w:header="720" w:footer="720" w:gutter="0"/>
          <w:cols w:space="720"/>
        </w:sectPr>
      </w:pPr>
    </w:p>
    <w:p w:rsidR="00EE6464" w:rsidRPr="00EE6464" w:rsidRDefault="00EE6464" w:rsidP="00EE6464">
      <w:pPr>
        <w:pStyle w:val="ListParagraph"/>
        <w:numPr>
          <w:ilvl w:val="0"/>
          <w:numId w:val="4"/>
        </w:numPr>
        <w:rPr>
          <w:bCs/>
          <w:sz w:val="21"/>
        </w:rPr>
      </w:pPr>
      <w:r w:rsidRPr="00EE6464">
        <w:rPr>
          <w:bCs/>
          <w:sz w:val="21"/>
        </w:rPr>
        <w:lastRenderedPageBreak/>
        <w:t>Topic 1</w:t>
      </w:r>
    </w:p>
    <w:p w:rsidR="00EE6464" w:rsidRPr="00EE6464" w:rsidRDefault="00EE6464" w:rsidP="00EE6464">
      <w:pPr>
        <w:pStyle w:val="ListParagraph"/>
        <w:numPr>
          <w:ilvl w:val="0"/>
          <w:numId w:val="4"/>
        </w:numPr>
        <w:rPr>
          <w:bCs/>
          <w:sz w:val="21"/>
        </w:rPr>
      </w:pPr>
      <w:r w:rsidRPr="00EE6464">
        <w:rPr>
          <w:bCs/>
          <w:sz w:val="21"/>
        </w:rPr>
        <w:t>Topic 2</w:t>
      </w:r>
    </w:p>
    <w:p w:rsidR="00EE6464" w:rsidRPr="00EE6464" w:rsidRDefault="00EE6464" w:rsidP="00EE6464">
      <w:pPr>
        <w:pStyle w:val="ListParagraph"/>
        <w:numPr>
          <w:ilvl w:val="0"/>
          <w:numId w:val="4"/>
        </w:numPr>
        <w:rPr>
          <w:bCs/>
          <w:sz w:val="21"/>
        </w:rPr>
      </w:pPr>
      <w:r w:rsidRPr="00EE6464">
        <w:rPr>
          <w:bCs/>
          <w:sz w:val="21"/>
        </w:rPr>
        <w:t>Topic 3</w:t>
      </w:r>
    </w:p>
    <w:p w:rsidR="00EE6464" w:rsidRPr="00EE6464" w:rsidRDefault="00EE6464" w:rsidP="00EE6464">
      <w:pPr>
        <w:pStyle w:val="ListParagraph"/>
        <w:numPr>
          <w:ilvl w:val="0"/>
          <w:numId w:val="4"/>
        </w:numPr>
        <w:rPr>
          <w:bCs/>
          <w:sz w:val="21"/>
        </w:rPr>
      </w:pPr>
      <w:r w:rsidRPr="00EE6464">
        <w:rPr>
          <w:bCs/>
          <w:sz w:val="21"/>
        </w:rPr>
        <w:lastRenderedPageBreak/>
        <w:t>Topic 4</w:t>
      </w:r>
    </w:p>
    <w:p w:rsidR="00EE6464" w:rsidRPr="00EE6464" w:rsidRDefault="00EE6464" w:rsidP="00EE6464">
      <w:pPr>
        <w:pStyle w:val="ListParagraph"/>
        <w:numPr>
          <w:ilvl w:val="0"/>
          <w:numId w:val="4"/>
        </w:numPr>
        <w:rPr>
          <w:bCs/>
          <w:sz w:val="21"/>
        </w:rPr>
      </w:pPr>
      <w:r w:rsidRPr="00EE6464">
        <w:rPr>
          <w:bCs/>
          <w:sz w:val="21"/>
        </w:rPr>
        <w:t>Topic 5</w:t>
      </w:r>
    </w:p>
    <w:p w:rsidR="00EE6464" w:rsidRDefault="00EE6464" w:rsidP="00EE6464">
      <w:pPr>
        <w:rPr>
          <w:rFonts w:ascii="Calibri" w:hAnsi="Calibri"/>
          <w:bCs/>
          <w:sz w:val="21"/>
        </w:rPr>
        <w:sectPr w:rsidR="00EE6464">
          <w:type w:val="continuous"/>
          <w:pgSz w:w="12240" w:h="15840"/>
          <w:pgMar w:top="2880" w:right="1800" w:bottom="1440" w:left="1800" w:header="720" w:footer="720" w:gutter="0"/>
          <w:cols w:num="2" w:space="720"/>
        </w:sectPr>
      </w:pPr>
    </w:p>
    <w:p w:rsidR="00EE6464" w:rsidRPr="00EE6464" w:rsidRDefault="00EE6464" w:rsidP="00EE6464">
      <w:pPr>
        <w:rPr>
          <w:rFonts w:ascii="Calibri" w:hAnsi="Calibri"/>
          <w:bCs/>
          <w:sz w:val="21"/>
        </w:rPr>
      </w:pPr>
    </w:p>
    <w:p w:rsidR="00EE6464" w:rsidRPr="00EE6464" w:rsidRDefault="00EE6464" w:rsidP="00EE6464">
      <w:pPr>
        <w:rPr>
          <w:rFonts w:ascii="Calibri" w:hAnsi="Calibri"/>
          <w:bCs/>
          <w:sz w:val="21"/>
        </w:rPr>
      </w:pPr>
      <w:r w:rsidRPr="00EE6464">
        <w:rPr>
          <w:rFonts w:ascii="Calibri" w:hAnsi="Calibri"/>
          <w:bCs/>
          <w:sz w:val="21"/>
        </w:rPr>
        <w:t xml:space="preserve">For additional information about </w:t>
      </w:r>
      <w:hyperlink r:id="rId17" w:history="1">
        <w:r w:rsidRPr="00EE6464">
          <w:rPr>
            <w:rFonts w:ascii="Calibri" w:hAnsi="Calibri"/>
            <w:bCs/>
            <w:sz w:val="21"/>
          </w:rPr>
          <w:t>XpertHR</w:t>
        </w:r>
      </w:hyperlink>
      <w:r w:rsidRPr="00EE6464">
        <w:rPr>
          <w:rFonts w:ascii="Calibri" w:hAnsi="Calibri"/>
          <w:bCs/>
          <w:sz w:val="21"/>
        </w:rPr>
        <w:t xml:space="preserve"> or to request a demonstration or free trial, visit www.xperthr.com.</w:t>
      </w:r>
    </w:p>
    <w:p w:rsidR="00EE6464" w:rsidRPr="00EE6464" w:rsidRDefault="00EE6464" w:rsidP="00EE6464">
      <w:pPr>
        <w:rPr>
          <w:rFonts w:ascii="Calibri" w:hAnsi="Calibri"/>
          <w:bCs/>
          <w:sz w:val="21"/>
        </w:rPr>
      </w:pPr>
    </w:p>
    <w:p w:rsidR="00EE6464" w:rsidRPr="00EE6464" w:rsidRDefault="00EE6464" w:rsidP="00EE6464">
      <w:pPr>
        <w:rPr>
          <w:rFonts w:ascii="Calibri" w:hAnsi="Calibri"/>
          <w:bCs/>
          <w:sz w:val="21"/>
        </w:rPr>
      </w:pPr>
    </w:p>
    <w:p w:rsidR="00EE6464" w:rsidRPr="00EE6464" w:rsidRDefault="00EE6464" w:rsidP="00EE6464">
      <w:pPr>
        <w:rPr>
          <w:rFonts w:ascii="Calibri" w:hAnsi="Calibri"/>
          <w:b/>
          <w:bCs/>
          <w:sz w:val="21"/>
        </w:rPr>
      </w:pPr>
      <w:r w:rsidRPr="00EE6464">
        <w:rPr>
          <w:rFonts w:ascii="Calibri" w:hAnsi="Calibri"/>
          <w:b/>
          <w:bCs/>
          <w:sz w:val="21"/>
        </w:rPr>
        <w:t xml:space="preserve">Short Version </w:t>
      </w:r>
    </w:p>
    <w:p w:rsidR="00EE6464" w:rsidRPr="00EE6464" w:rsidRDefault="00EE6464" w:rsidP="00EE6464">
      <w:pPr>
        <w:rPr>
          <w:rFonts w:ascii="Calibri" w:hAnsi="Calibri"/>
          <w:bCs/>
          <w:sz w:val="21"/>
        </w:rPr>
      </w:pPr>
    </w:p>
    <w:p w:rsidR="00EE6464" w:rsidRPr="00EE6464" w:rsidRDefault="00EE6464" w:rsidP="00EE6464">
      <w:pPr>
        <w:rPr>
          <w:rFonts w:ascii="Calibri" w:hAnsi="Calibri"/>
          <w:bCs/>
          <w:sz w:val="21"/>
        </w:rPr>
      </w:pPr>
      <w:r w:rsidRPr="00EE6464">
        <w:rPr>
          <w:rFonts w:ascii="Calibri" w:hAnsi="Calibri"/>
          <w:bCs/>
          <w:sz w:val="21"/>
        </w:rPr>
        <w:t xml:space="preserve">In [year], [author name], [position title at firm title] was selected to author [articles in the x section/section name] of </w:t>
      </w:r>
      <w:hyperlink r:id="rId18" w:history="1">
        <w:r w:rsidRPr="00EE6464">
          <w:rPr>
            <w:rFonts w:ascii="Calibri" w:hAnsi="Calibri"/>
            <w:sz w:val="21"/>
          </w:rPr>
          <w:t>XpertHR</w:t>
        </w:r>
      </w:hyperlink>
      <w:r w:rsidRPr="00EE6464">
        <w:rPr>
          <w:rFonts w:ascii="Calibri" w:hAnsi="Calibri"/>
          <w:bCs/>
          <w:sz w:val="21"/>
        </w:rPr>
        <w:t xml:space="preserve"> (www.xperthr.com), a new, award-winning employment law compliance resource developed by Reed Business Information, in partnership with LexisNexis.</w:t>
      </w:r>
    </w:p>
    <w:p w:rsidR="00EE6464" w:rsidRPr="00EE6464" w:rsidRDefault="00EE6464" w:rsidP="00EE6464">
      <w:pPr>
        <w:rPr>
          <w:rFonts w:ascii="Calibri" w:hAnsi="Calibri"/>
          <w:bCs/>
          <w:sz w:val="21"/>
        </w:rPr>
      </w:pPr>
    </w:p>
    <w:p w:rsidR="00EE6464" w:rsidRPr="00EE6464" w:rsidRDefault="00385B38" w:rsidP="00EE6464">
      <w:pPr>
        <w:rPr>
          <w:rFonts w:ascii="Calibri" w:hAnsi="Calibri"/>
          <w:bCs/>
          <w:sz w:val="21"/>
        </w:rPr>
      </w:pPr>
      <w:hyperlink r:id="rId19" w:history="1">
        <w:r w:rsidR="00EE6464" w:rsidRPr="00EE6464">
          <w:rPr>
            <w:rFonts w:ascii="Calibri" w:hAnsi="Calibri"/>
            <w:bCs/>
            <w:sz w:val="21"/>
          </w:rPr>
          <w:t>XpertHR</w:t>
        </w:r>
      </w:hyperlink>
      <w:r w:rsidR="00EE6464" w:rsidRPr="00EE6464">
        <w:rPr>
          <w:rFonts w:ascii="Calibri" w:hAnsi="Calibri"/>
          <w:bCs/>
          <w:sz w:val="21"/>
        </w:rPr>
        <w:t xml:space="preserve"> is a practical resource designed to help HR professionals comply with federal, state, and municipal law. In the [section name], [author] provides valuable insight and shares [his/her] expertise on a range of important topics, including: [x, y, z]</w:t>
      </w:r>
    </w:p>
    <w:p w:rsidR="00EE6464" w:rsidRDefault="00EE6464" w:rsidP="00EE6464">
      <w:pPr>
        <w:rPr>
          <w:rFonts w:ascii="Calibri" w:hAnsi="Calibri"/>
          <w:bCs/>
          <w:sz w:val="21"/>
        </w:rPr>
      </w:pPr>
    </w:p>
    <w:p w:rsidR="00EE6464" w:rsidRPr="00EE6464" w:rsidRDefault="00EE6464" w:rsidP="00EE6464">
      <w:pPr>
        <w:rPr>
          <w:rFonts w:ascii="Calibri" w:hAnsi="Calibri"/>
          <w:bCs/>
          <w:sz w:val="21"/>
        </w:rPr>
      </w:pPr>
    </w:p>
    <w:p w:rsidR="00EE6464" w:rsidRPr="00EE6464" w:rsidRDefault="00EE6464" w:rsidP="00EE6464">
      <w:pPr>
        <w:rPr>
          <w:rFonts w:ascii="Calibri" w:hAnsi="Calibri"/>
          <w:b/>
          <w:bCs/>
          <w:sz w:val="21"/>
        </w:rPr>
      </w:pPr>
      <w:r w:rsidRPr="00EE6464">
        <w:rPr>
          <w:rFonts w:ascii="Calibri" w:hAnsi="Calibri"/>
          <w:b/>
          <w:bCs/>
          <w:sz w:val="21"/>
        </w:rPr>
        <w:t>One-liner</w:t>
      </w:r>
    </w:p>
    <w:p w:rsidR="00EE6464" w:rsidRPr="00EE6464" w:rsidRDefault="00EE6464" w:rsidP="00EE6464">
      <w:pPr>
        <w:rPr>
          <w:rFonts w:ascii="Calibri" w:hAnsi="Calibri"/>
          <w:bCs/>
          <w:sz w:val="21"/>
        </w:rPr>
      </w:pPr>
    </w:p>
    <w:p w:rsidR="00EE6464" w:rsidRPr="00EE6464" w:rsidRDefault="00EE6464" w:rsidP="00EE6464">
      <w:pPr>
        <w:rPr>
          <w:rFonts w:ascii="Calibri" w:hAnsi="Calibri"/>
          <w:bCs/>
          <w:sz w:val="21"/>
        </w:rPr>
      </w:pPr>
      <w:r w:rsidRPr="00EE6464">
        <w:rPr>
          <w:rFonts w:ascii="Calibri" w:hAnsi="Calibri"/>
          <w:bCs/>
          <w:sz w:val="21"/>
        </w:rPr>
        <w:t xml:space="preserve">In [year], [author name], [position title at firm title] was selected to author [articles in the x section/section name] of </w:t>
      </w:r>
      <w:hyperlink r:id="rId20" w:history="1">
        <w:r w:rsidRPr="00EE6464">
          <w:rPr>
            <w:rFonts w:ascii="Calibri" w:hAnsi="Calibri"/>
            <w:sz w:val="21"/>
          </w:rPr>
          <w:t>XpertHR</w:t>
        </w:r>
      </w:hyperlink>
      <w:r w:rsidRPr="00EE6464">
        <w:rPr>
          <w:rFonts w:ascii="Calibri" w:hAnsi="Calibri"/>
          <w:bCs/>
          <w:sz w:val="21"/>
        </w:rPr>
        <w:t xml:space="preserve"> (www.xperthr.com), a new, award-winning online employment law compliance resource developed by Reed Business Information, in partnership with LexisNexis.</w:t>
      </w:r>
    </w:p>
    <w:p w:rsidR="00EE6464" w:rsidRPr="00EE6464" w:rsidRDefault="00EE6464" w:rsidP="00EE6464">
      <w:pPr>
        <w:rPr>
          <w:rFonts w:ascii="Calibri" w:hAnsi="Calibri"/>
          <w:bCs/>
          <w:sz w:val="21"/>
        </w:rPr>
      </w:pPr>
    </w:p>
    <w:p w:rsidR="009C031C" w:rsidRPr="009C031C" w:rsidRDefault="009C031C" w:rsidP="009C031C">
      <w:pPr>
        <w:rPr>
          <w:rFonts w:ascii="Calibri" w:hAnsi="Calibri"/>
          <w:bCs/>
          <w:sz w:val="21"/>
        </w:rPr>
      </w:pPr>
    </w:p>
    <w:sectPr w:rsidR="009C031C" w:rsidRPr="009C031C" w:rsidSect="00EE6464">
      <w:type w:val="continuous"/>
      <w:pgSz w:w="12240" w:h="15840"/>
      <w:pgMar w:top="288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673" w:rsidRDefault="00ED0673" w:rsidP="00ED0673">
      <w:r>
        <w:separator/>
      </w:r>
    </w:p>
  </w:endnote>
  <w:endnote w:type="continuationSeparator" w:id="0">
    <w:p w:rsidR="00ED0673" w:rsidRDefault="00ED0673" w:rsidP="00ED06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673" w:rsidRDefault="00ED0673" w:rsidP="00ED0673">
      <w:r>
        <w:separator/>
      </w:r>
    </w:p>
  </w:footnote>
  <w:footnote w:type="continuationSeparator" w:id="0">
    <w:p w:rsidR="00ED0673" w:rsidRDefault="00ED0673" w:rsidP="00ED06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C7" w:rsidRDefault="00105929">
    <w:pPr>
      <w:pStyle w:val="Header"/>
    </w:pPr>
    <w:r>
      <w:rPr>
        <w:noProof/>
        <w:lang w:val="en-GB" w:eastAsia="en-GB"/>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-457200</wp:posOffset>
          </wp:positionV>
          <wp:extent cx="7773218" cy="10058400"/>
          <wp:effectExtent l="25400" t="0" r="0" b="0"/>
          <wp:wrapNone/>
          <wp:docPr id="1" name="Picture 0" descr="WordTemplate_Fina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inal4.jpg"/>
                  <pic:cNvPicPr/>
                </pic:nvPicPr>
                <pic:blipFill>
                  <a:blip r:embed="rId1"/>
                  <a:stretch>
                    <a:fillRect/>
                  </a:stretch>
                </pic:blipFill>
                <pic:spPr>
                  <a:xfrm>
                    <a:off x="0" y="0"/>
                    <a:ext cx="7773218" cy="10058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78F2"/>
    <w:multiLevelType w:val="hybridMultilevel"/>
    <w:tmpl w:val="77E658BE"/>
    <w:lvl w:ilvl="0" w:tplc="48C4F824">
      <w:start w:val="1"/>
      <w:numFmt w:val="bullet"/>
      <w:lvlText w:val=""/>
      <w:lvlJc w:val="left"/>
      <w:pPr>
        <w:ind w:left="720" w:hanging="216"/>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800DD"/>
    <w:multiLevelType w:val="hybridMultilevel"/>
    <w:tmpl w:val="73A4EA18"/>
    <w:lvl w:ilvl="0" w:tplc="48C4F824">
      <w:start w:val="1"/>
      <w:numFmt w:val="bullet"/>
      <w:lvlText w:val=""/>
      <w:lvlJc w:val="left"/>
      <w:pPr>
        <w:ind w:left="720" w:hanging="216"/>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D2F27"/>
    <w:multiLevelType w:val="hybridMultilevel"/>
    <w:tmpl w:val="32D2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D022EC"/>
    <w:multiLevelType w:val="hybridMultilevel"/>
    <w:tmpl w:val="CD58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E45D1"/>
    <w:rsid w:val="00007773"/>
    <w:rsid w:val="00105929"/>
    <w:rsid w:val="001811C0"/>
    <w:rsid w:val="00226493"/>
    <w:rsid w:val="00310065"/>
    <w:rsid w:val="00337DF9"/>
    <w:rsid w:val="003425B0"/>
    <w:rsid w:val="00385B38"/>
    <w:rsid w:val="003A356F"/>
    <w:rsid w:val="0043509D"/>
    <w:rsid w:val="004621FB"/>
    <w:rsid w:val="00491B17"/>
    <w:rsid w:val="00524AAC"/>
    <w:rsid w:val="00547A40"/>
    <w:rsid w:val="00680A90"/>
    <w:rsid w:val="007B2144"/>
    <w:rsid w:val="007C78C8"/>
    <w:rsid w:val="0091091F"/>
    <w:rsid w:val="00917FF8"/>
    <w:rsid w:val="00945456"/>
    <w:rsid w:val="009C031C"/>
    <w:rsid w:val="00A93475"/>
    <w:rsid w:val="00B8057B"/>
    <w:rsid w:val="00C66909"/>
    <w:rsid w:val="00CE5A3B"/>
    <w:rsid w:val="00CF6AA3"/>
    <w:rsid w:val="00D612C7"/>
    <w:rsid w:val="00D75022"/>
    <w:rsid w:val="00E215DB"/>
    <w:rsid w:val="00E650DF"/>
    <w:rsid w:val="00E95B16"/>
    <w:rsid w:val="00ED0673"/>
    <w:rsid w:val="00EE6464"/>
    <w:rsid w:val="00FE45D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2" w:qFormat="1"/>
    <w:lsdException w:name="Body Text" w:uiPriority="99"/>
    <w:lsdException w:name="Hyperlink"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qFormat/>
    <w:rsid w:val="009E381B"/>
  </w:style>
  <w:style w:type="paragraph" w:styleId="Heading2">
    <w:name w:val="heading 2"/>
    <w:aliases w:val="h2"/>
    <w:basedOn w:val="Normal"/>
    <w:next w:val="Normal"/>
    <w:link w:val="Heading2Char"/>
    <w:qFormat/>
    <w:rsid w:val="00EE6464"/>
    <w:pPr>
      <w:keepNext/>
      <w:spacing w:before="480"/>
      <w:outlineLvl w:val="1"/>
    </w:pPr>
    <w:rPr>
      <w:rFonts w:ascii="Calibri" w:eastAsia="Times New Roman" w:hAnsi="Calibri" w:cs="Arial"/>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45D1"/>
    <w:pPr>
      <w:tabs>
        <w:tab w:val="center" w:pos="4320"/>
        <w:tab w:val="right" w:pos="8640"/>
      </w:tabs>
    </w:pPr>
  </w:style>
  <w:style w:type="character" w:customStyle="1" w:styleId="HeaderChar">
    <w:name w:val="Header Char"/>
    <w:basedOn w:val="DefaultParagraphFont"/>
    <w:link w:val="Header"/>
    <w:uiPriority w:val="99"/>
    <w:semiHidden/>
    <w:rsid w:val="00FE45D1"/>
  </w:style>
  <w:style w:type="paragraph" w:styleId="Footer">
    <w:name w:val="footer"/>
    <w:basedOn w:val="Normal"/>
    <w:link w:val="FooterChar"/>
    <w:uiPriority w:val="99"/>
    <w:semiHidden/>
    <w:unhideWhenUsed/>
    <w:rsid w:val="00FE45D1"/>
    <w:pPr>
      <w:tabs>
        <w:tab w:val="center" w:pos="4320"/>
        <w:tab w:val="right" w:pos="8640"/>
      </w:tabs>
    </w:pPr>
  </w:style>
  <w:style w:type="character" w:customStyle="1" w:styleId="FooterChar">
    <w:name w:val="Footer Char"/>
    <w:basedOn w:val="DefaultParagraphFont"/>
    <w:link w:val="Footer"/>
    <w:uiPriority w:val="99"/>
    <w:semiHidden/>
    <w:rsid w:val="00FE45D1"/>
  </w:style>
  <w:style w:type="paragraph" w:styleId="ListParagraph">
    <w:name w:val="List Paragraph"/>
    <w:basedOn w:val="Normal"/>
    <w:uiPriority w:val="34"/>
    <w:qFormat/>
    <w:rsid w:val="00FE45D1"/>
    <w:pPr>
      <w:ind w:left="720"/>
      <w:contextualSpacing/>
    </w:pPr>
    <w:rPr>
      <w:rFonts w:ascii="Calibri" w:eastAsia="Calibri" w:hAnsi="Calibri" w:cs="Calibri"/>
      <w:sz w:val="22"/>
      <w:szCs w:val="22"/>
    </w:rPr>
  </w:style>
  <w:style w:type="paragraph" w:styleId="NoSpacing">
    <w:name w:val="No Spacing"/>
    <w:uiPriority w:val="1"/>
    <w:qFormat/>
    <w:rsid w:val="00FE45D1"/>
    <w:rPr>
      <w:rFonts w:ascii="Calibri" w:eastAsia="Calibri" w:hAnsi="Calibri" w:cs="Times New Roman"/>
      <w:sz w:val="22"/>
      <w:szCs w:val="22"/>
    </w:rPr>
  </w:style>
  <w:style w:type="character" w:styleId="Hyperlink">
    <w:name w:val="Hyperlink"/>
    <w:basedOn w:val="DefaultParagraphFont"/>
    <w:uiPriority w:val="99"/>
    <w:unhideWhenUsed/>
    <w:rsid w:val="00FE45D1"/>
    <w:rPr>
      <w:color w:val="0000FF"/>
      <w:u w:val="single"/>
    </w:rPr>
  </w:style>
  <w:style w:type="paragraph" w:styleId="BalloonText">
    <w:name w:val="Balloon Text"/>
    <w:basedOn w:val="Normal"/>
    <w:link w:val="BalloonTextChar"/>
    <w:uiPriority w:val="99"/>
    <w:rsid w:val="009C031C"/>
    <w:rPr>
      <w:rFonts w:ascii="Lucida Grande" w:hAnsi="Lucida Grande"/>
      <w:sz w:val="18"/>
      <w:szCs w:val="18"/>
    </w:rPr>
  </w:style>
  <w:style w:type="character" w:customStyle="1" w:styleId="BalloonTextChar">
    <w:name w:val="Balloon Text Char"/>
    <w:basedOn w:val="DefaultParagraphFont"/>
    <w:link w:val="BalloonText"/>
    <w:uiPriority w:val="99"/>
    <w:rsid w:val="009C031C"/>
    <w:rPr>
      <w:rFonts w:ascii="Lucida Grande" w:hAnsi="Lucida Grande"/>
      <w:sz w:val="18"/>
      <w:szCs w:val="18"/>
    </w:rPr>
  </w:style>
  <w:style w:type="character" w:customStyle="1" w:styleId="Heading2Char">
    <w:name w:val="Heading 2 Char"/>
    <w:aliases w:val="h2 Char"/>
    <w:basedOn w:val="DefaultParagraphFont"/>
    <w:link w:val="Heading2"/>
    <w:rsid w:val="00EE6464"/>
    <w:rPr>
      <w:rFonts w:ascii="Calibri" w:eastAsia="Times New Roman" w:hAnsi="Calibri" w:cs="Arial"/>
      <w:b/>
      <w:bCs/>
      <w:iCs/>
      <w:sz w:val="28"/>
    </w:rPr>
  </w:style>
  <w:style w:type="paragraph" w:styleId="BodyText">
    <w:name w:val="Body Text"/>
    <w:basedOn w:val="Normal"/>
    <w:link w:val="BodyTextChar"/>
    <w:uiPriority w:val="99"/>
    <w:unhideWhenUsed/>
    <w:rsid w:val="00EE6464"/>
    <w:pPr>
      <w:spacing w:after="120"/>
    </w:pPr>
    <w:rPr>
      <w:rFonts w:ascii="Calibri" w:eastAsia="Calibri" w:hAnsi="Calibri" w:cs="Calibri"/>
      <w:sz w:val="22"/>
      <w:szCs w:val="22"/>
    </w:rPr>
  </w:style>
  <w:style w:type="character" w:customStyle="1" w:styleId="BodyTextChar">
    <w:name w:val="Body Text Char"/>
    <w:basedOn w:val="DefaultParagraphFont"/>
    <w:link w:val="BodyText"/>
    <w:uiPriority w:val="99"/>
    <w:rsid w:val="00EE6464"/>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xperthr.com/" TargetMode="External"/><Relationship Id="rId13" Type="http://schemas.openxmlformats.org/officeDocument/2006/relationships/header" Target="header1.xml"/><Relationship Id="rId18" Type="http://schemas.openxmlformats.org/officeDocument/2006/relationships/hyperlink" Target="http://www.xperthr.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xperthr.com/" TargetMode="External"/><Relationship Id="rId12" Type="http://schemas.openxmlformats.org/officeDocument/2006/relationships/hyperlink" Target="http://www.xperthr.com/" TargetMode="External"/><Relationship Id="rId17" Type="http://schemas.openxmlformats.org/officeDocument/2006/relationships/hyperlink" Target="http://www.xperthr.com/" TargetMode="External"/><Relationship Id="rId2" Type="http://schemas.openxmlformats.org/officeDocument/2006/relationships/styles" Target="styles.xml"/><Relationship Id="rId16" Type="http://schemas.openxmlformats.org/officeDocument/2006/relationships/hyperlink" Target="http://www.xperthr.com/" TargetMode="External"/><Relationship Id="rId20" Type="http://schemas.openxmlformats.org/officeDocument/2006/relationships/hyperlink" Target="http://www.xperth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xperthr.com/" TargetMode="External"/><Relationship Id="rId5" Type="http://schemas.openxmlformats.org/officeDocument/2006/relationships/footnotes" Target="footnotes.xml"/><Relationship Id="rId15" Type="http://schemas.openxmlformats.org/officeDocument/2006/relationships/hyperlink" Target="http://www.xperthr.com/" TargetMode="External"/><Relationship Id="rId10" Type="http://schemas.openxmlformats.org/officeDocument/2006/relationships/hyperlink" Target="http://www.xperthr.com/" TargetMode="External"/><Relationship Id="rId19" Type="http://schemas.openxmlformats.org/officeDocument/2006/relationships/hyperlink" Target="http://www.xperthr.com/" TargetMode="External"/><Relationship Id="rId4" Type="http://schemas.openxmlformats.org/officeDocument/2006/relationships/webSettings" Target="webSettings.xml"/><Relationship Id="rId9" Type="http://schemas.openxmlformats.org/officeDocument/2006/relationships/hyperlink" Target="http://www.xperthr.com" TargetMode="External"/><Relationship Id="rId14" Type="http://schemas.openxmlformats.org/officeDocument/2006/relationships/hyperlink" Target="http://www.xperthr.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3566</Characters>
  <Application>Microsoft Office Word</Application>
  <DocSecurity>0</DocSecurity>
  <Lines>29</Lines>
  <Paragraphs>8</Paragraphs>
  <ScaleCrop>false</ScaleCrop>
  <Company>Reed Business Information</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Ramos</dc:creator>
  <cp:lastModifiedBy>starkk</cp:lastModifiedBy>
  <cp:revision>4</cp:revision>
  <dcterms:created xsi:type="dcterms:W3CDTF">2012-11-20T16:35:00Z</dcterms:created>
  <dcterms:modified xsi:type="dcterms:W3CDTF">2013-01-11T10:13:00Z</dcterms:modified>
</cp:coreProperties>
</file>